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15630" w:type="dxa"/>
        <w:tblInd w:w="-874" w:type="dxa"/>
        <w:tblBorders>
          <w:top w:val="single" w:color="DCDCDC" w:sz="2" w:space="0"/>
          <w:left w:val="single" w:color="DCDCDC" w:sz="2" w:space="0"/>
          <w:bottom w:val="single" w:color="DCDCDC" w:sz="6" w:space="0"/>
          <w:right w:val="single" w:color="DCDCDC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88"/>
        <w:gridCol w:w="8122"/>
        <w:gridCol w:w="2951"/>
        <w:gridCol w:w="2769"/>
      </w:tblGrid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 w:hRule="atLeast"/>
        </w:trPr>
        <w:tc>
          <w:tcPr>
            <w:tcW w:w="1788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职权编码</w:t>
            </w:r>
          </w:p>
        </w:tc>
        <w:tc>
          <w:tcPr>
            <w:tcW w:w="812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2000-B-00101-140981</w:t>
            </w:r>
          </w:p>
        </w:tc>
        <w:tc>
          <w:tcPr>
            <w:tcW w:w="2951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职权类型</w:t>
            </w:r>
          </w:p>
        </w:tc>
        <w:tc>
          <w:tcPr>
            <w:tcW w:w="276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行政处罚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 w:hRule="atLeast"/>
        </w:trPr>
        <w:tc>
          <w:tcPr>
            <w:tcW w:w="1788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职权名称</w:t>
            </w:r>
          </w:p>
        </w:tc>
        <w:tc>
          <w:tcPr>
            <w:tcW w:w="13842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对提供不真实或者不完整、拒绝提供统计资料、拒绝、阻碍统计调查、统计检查等违法行为的处罚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 w:hRule="atLeast"/>
        </w:trPr>
        <w:tc>
          <w:tcPr>
            <w:tcW w:w="1788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子　　项</w:t>
            </w:r>
          </w:p>
        </w:tc>
        <w:tc>
          <w:tcPr>
            <w:tcW w:w="13842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1.1常规统计工作中统计调查对象违法行为的处罚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 w:hRule="atLeast"/>
        </w:trPr>
        <w:tc>
          <w:tcPr>
            <w:tcW w:w="1788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职权依据</w:t>
            </w:r>
          </w:p>
        </w:tc>
        <w:tc>
          <w:tcPr>
            <w:tcW w:w="13842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【法律】《中华人民共和国统计法》 第四十一条</w:t>
            </w:r>
          </w:p>
          <w:p>
            <w:pPr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【部门规章】《统计执法检查规定》（2006年国家统计局令第9号） 第三十八条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 w:hRule="atLeast"/>
        </w:trPr>
        <w:tc>
          <w:tcPr>
            <w:tcW w:w="1788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责任事项</w:t>
            </w:r>
          </w:p>
        </w:tc>
        <w:tc>
          <w:tcPr>
            <w:tcW w:w="13842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1.立案责任：发现涉嫌常规统计工作中统计调查对象违法行为，予以审查，决定是否立案。</w:t>
            </w:r>
          </w:p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2.调查责任：对立案的案件，指定专人负责，及时组织调查取证，与当事人有直接利害关系的应当回避。执法人员不得少于两人，调查时应出示执法证件，允许当事人辩解陈述。执法人员应当保守有关秘密。</w:t>
            </w:r>
          </w:p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3.审查责任：审查案件调查报告，对案件违法事实、证据、调查取证程序、法律适用、处罚种类和幅度、当事人陈述和申辩理由等方面进行审查，提出处理意见（主要证据不足时，以适当的方式补充调查）。</w:t>
            </w:r>
          </w:p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4.告知责任：作出行政处罚决定前，应当制作《行政处罚告知书》送达当事人，告知违法事实及其享有的陈述、申辩等权利。符合听证规定的，制作《行政处罚听证告知书》。</w:t>
            </w:r>
          </w:p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5.决定责任：制作行政处罚决定书，载明行政处罚告知、当事人陈述申辩或者听证情况等内容。</w:t>
            </w:r>
          </w:p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6.送达责任：行政处罚决定书按法律规定的方式送达当事人。</w:t>
            </w:r>
          </w:p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7.执行责任：按照生效的行政处罚决定，责令改正，并处以罚款，构成犯罪的依法追究其刑事责任。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8.其他：法律法规规章规定应履行的责任。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 w:hRule="atLeast"/>
        </w:trPr>
        <w:tc>
          <w:tcPr>
            <w:tcW w:w="1788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问责依据</w:t>
            </w:r>
          </w:p>
        </w:tc>
        <w:tc>
          <w:tcPr>
            <w:tcW w:w="13842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【法律】《中华人民共和国行政处罚法》第五十五条至第六十二条；</w:t>
            </w:r>
          </w:p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【法律】《中华人民共和国行政复议法》第三十四条至第三十八条；</w:t>
            </w:r>
          </w:p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  <w:lang w:val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zh-CN"/>
              </w:rPr>
              <w:t>【法律】《公务员法》第五十三条；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zh-CN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zh-CN"/>
              </w:rPr>
              <w:t>【行政法规】《行政机关公务员处分条例》（国务院第495号令）第十九至二十八条；</w:t>
            </w:r>
          </w:p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zh-CN"/>
              </w:rPr>
              <w:t>【行政法规】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《政府信息公开条例》（国务院令第492号）第三十五条；</w:t>
            </w:r>
          </w:p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  <w:lang w:val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【地方法规】《山西省行政执法条例》第四十条～第四十二条；</w:t>
            </w:r>
          </w:p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 xml:space="preserve">【行政规章】《统计执法检查规定》（国家统计局令第9号）第四十条； </w:t>
            </w:r>
          </w:p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【行政规章】《事业单位工作人员处分暂行规定》（2012年人社部、监察部令第18号）第十七条～第十九条；</w:t>
            </w:r>
          </w:p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 xml:space="preserve"> 【党纪】《中国共产党纪律处分条例》；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【其他】：违反有关法律法规规章文件规定的行为。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 w:hRule="atLeast"/>
        </w:trPr>
        <w:tc>
          <w:tcPr>
            <w:tcW w:w="1788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实施主体</w:t>
            </w:r>
          </w:p>
        </w:tc>
        <w:tc>
          <w:tcPr>
            <w:tcW w:w="812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原平市统计局</w:t>
            </w:r>
          </w:p>
        </w:tc>
        <w:tc>
          <w:tcPr>
            <w:tcW w:w="2951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责任主体</w:t>
            </w:r>
          </w:p>
        </w:tc>
        <w:tc>
          <w:tcPr>
            <w:tcW w:w="276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原平市统计局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 w:hRule="atLeast"/>
        </w:trPr>
        <w:tc>
          <w:tcPr>
            <w:tcW w:w="1788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备注</w:t>
            </w:r>
          </w:p>
        </w:tc>
        <w:tc>
          <w:tcPr>
            <w:tcW w:w="13842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 w:hRule="atLeast"/>
        </w:trPr>
        <w:tc>
          <w:tcPr>
            <w:tcW w:w="1788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流程图</w:t>
            </w:r>
          </w:p>
        </w:tc>
        <w:tc>
          <w:tcPr>
            <w:tcW w:w="13842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3855085" cy="5269865"/>
                  <wp:effectExtent l="0" t="0" r="12065" b="6985"/>
                  <wp:docPr id="1" name="图片 1" descr="行政处罚流程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行政处罚流程图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085" cy="526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 w:hRule="atLeast"/>
        </w:trPr>
        <w:tc>
          <w:tcPr>
            <w:tcW w:w="1788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廉政风险防控图</w:t>
            </w:r>
          </w:p>
        </w:tc>
        <w:tc>
          <w:tcPr>
            <w:tcW w:w="13842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drawing>
                <wp:inline distT="0" distB="0" distL="114300" distR="114300">
                  <wp:extent cx="4044950" cy="5265420"/>
                  <wp:effectExtent l="0" t="0" r="12700" b="11430"/>
                  <wp:docPr id="2" name="图片 2" descr="常规统计行政处罚防控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常规统计行政处罚防控图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4950" cy="5265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 w:hRule="atLeast"/>
        </w:trPr>
        <w:tc>
          <w:tcPr>
            <w:tcW w:w="1788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职权编码</w:t>
            </w:r>
          </w:p>
        </w:tc>
        <w:tc>
          <w:tcPr>
            <w:tcW w:w="812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2000-B-00102-140981</w:t>
            </w:r>
          </w:p>
        </w:tc>
        <w:tc>
          <w:tcPr>
            <w:tcW w:w="2951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职权类型</w:t>
            </w:r>
          </w:p>
        </w:tc>
        <w:tc>
          <w:tcPr>
            <w:tcW w:w="276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行政处罚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 w:hRule="atLeast"/>
        </w:trPr>
        <w:tc>
          <w:tcPr>
            <w:tcW w:w="1788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职权名称</w:t>
            </w:r>
          </w:p>
        </w:tc>
        <w:tc>
          <w:tcPr>
            <w:tcW w:w="13842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对提供不真实或者不完整、拒绝提供统计资料、拒绝、阻碍统计调查、统计检查等违法行为的处罚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 w:hRule="atLeast"/>
        </w:trPr>
        <w:tc>
          <w:tcPr>
            <w:tcW w:w="1788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子　　项</w:t>
            </w:r>
          </w:p>
        </w:tc>
        <w:tc>
          <w:tcPr>
            <w:tcW w:w="13842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1.2重大国情国力调查中的违法行为的处罚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 w:hRule="atLeast"/>
        </w:trPr>
        <w:tc>
          <w:tcPr>
            <w:tcW w:w="1788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职权依据</w:t>
            </w:r>
          </w:p>
        </w:tc>
        <w:tc>
          <w:tcPr>
            <w:tcW w:w="13842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【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行政法规】《全国经济普查条例》（国务院令第415号） 第三十六条</w:t>
            </w:r>
          </w:p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【行政法规】《全国农业普查条例》（国务院令第473号） 第三十九条</w:t>
            </w:r>
          </w:p>
          <w:p>
            <w:pPr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【行政法规】《全国污染源普查条例》（国务院令第508号） 第三十九条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 w:hRule="atLeast"/>
        </w:trPr>
        <w:tc>
          <w:tcPr>
            <w:tcW w:w="1788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责任事项</w:t>
            </w:r>
          </w:p>
        </w:tc>
        <w:tc>
          <w:tcPr>
            <w:tcW w:w="13842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spacing w:line="440" w:lineRule="exact"/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 xml:space="preserve">1.立案责任：发现重大国情国力调查中违法行为，予以审查，决定是否立案。 </w:t>
            </w:r>
          </w:p>
          <w:p>
            <w:pPr>
              <w:spacing w:line="440" w:lineRule="exact"/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2.调查责任：对立案的案件，指定专人负责，及时组织调查取证，与当事人有直接利害关系的应当回避。执法人员 不得少于两人，调查时应出示执法证件，允许当事人辩解陈述。执法人员应 当保守有关秘密。</w:t>
            </w:r>
          </w:p>
          <w:p>
            <w:pPr>
              <w:spacing w:line="440" w:lineRule="exact"/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3.审查责任：审查案件调查报告，对案件违法事实、证据、调查取证程序、法律适用、处罚种类和幅度、当事人陈述和申辩理由等方面进行审查，提出处理意见（主要证据不足时，以适当的方式补充调查）。</w:t>
            </w:r>
          </w:p>
          <w:p>
            <w:pPr>
              <w:spacing w:line="440" w:lineRule="exact"/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4.告知责任：作出行政处罚决定前，应当制作《行政处罚告知书》送达当事人，告知违法事实及其享有的陈述、申辩等权利。符合听证规定的，制作《行政处罚听证告知书》。</w:t>
            </w:r>
          </w:p>
          <w:p>
            <w:pPr>
              <w:spacing w:line="440" w:lineRule="exact"/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 xml:space="preserve">5.决定责任：制作行政处罚决定书，载明行政处罚告知、当事人陈述申辩或者听证情况等内容。 </w:t>
            </w:r>
          </w:p>
          <w:p>
            <w:pPr>
              <w:spacing w:line="440" w:lineRule="exact"/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 xml:space="preserve">6.送达责任：行政处罚决定书按法律规定的方式送达当事人。 </w:t>
            </w:r>
          </w:p>
          <w:p>
            <w:pPr>
              <w:spacing w:line="440" w:lineRule="exact"/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 xml:space="preserve">7.执行责任：按照生效的行政处罚决定，责令改正，并处以罚款，构成犯罪的依法追究其刑事责任。 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8.其他：法律法规规章规定应履行的责任。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 w:hRule="atLeast"/>
        </w:trPr>
        <w:tc>
          <w:tcPr>
            <w:tcW w:w="1788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问责依据</w:t>
            </w:r>
          </w:p>
        </w:tc>
        <w:tc>
          <w:tcPr>
            <w:tcW w:w="13842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【法律】《中华人民共和国行政处罚法》第五十五条至第六十二条；</w:t>
            </w:r>
          </w:p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【法律】《中华人民共和国行政复议法》第三十四条至第三十八条；</w:t>
            </w:r>
          </w:p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  <w:lang w:val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zh-CN"/>
              </w:rPr>
              <w:t>【法律】《公务员法》第五十三条；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zh-CN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zh-CN"/>
              </w:rPr>
              <w:t>【行政法规】《行政机关公务员处分条例》（国务院第495号令）第十九至二十八条；</w:t>
            </w:r>
          </w:p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zh-CN"/>
              </w:rPr>
              <w:t>【行政法规】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《政府信息公开条例》（国务院令第492号）第三十五条；</w:t>
            </w:r>
          </w:p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  <w:lang w:val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【地方法规】《山西省行政执法条例》第四十条～第四十二条；</w:t>
            </w:r>
          </w:p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 xml:space="preserve">【行政规章】《统计执法检查规定》（国家统计局令第9号）第四十条； </w:t>
            </w:r>
          </w:p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【行政规章】《事业单位工作人员处分暂行规定》（2012年人社部、监察部令第18号）第十七条～第十九条；</w:t>
            </w:r>
          </w:p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 xml:space="preserve"> 【党纪】《中国共产党纪律处分条例》；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【其他】：违反有关法律法规规章文件规定的行为。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 w:hRule="atLeast"/>
        </w:trPr>
        <w:tc>
          <w:tcPr>
            <w:tcW w:w="1788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实施主体</w:t>
            </w:r>
          </w:p>
        </w:tc>
        <w:tc>
          <w:tcPr>
            <w:tcW w:w="812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原平市统计局</w:t>
            </w:r>
          </w:p>
        </w:tc>
        <w:tc>
          <w:tcPr>
            <w:tcW w:w="2951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责任主体</w:t>
            </w:r>
          </w:p>
        </w:tc>
        <w:tc>
          <w:tcPr>
            <w:tcW w:w="276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原平市统计局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 w:hRule="atLeast"/>
        </w:trPr>
        <w:tc>
          <w:tcPr>
            <w:tcW w:w="1788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备注</w:t>
            </w:r>
          </w:p>
        </w:tc>
        <w:tc>
          <w:tcPr>
            <w:tcW w:w="13842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 w:hRule="atLeast"/>
        </w:trPr>
        <w:tc>
          <w:tcPr>
            <w:tcW w:w="1788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流程图</w:t>
            </w:r>
          </w:p>
        </w:tc>
        <w:tc>
          <w:tcPr>
            <w:tcW w:w="13842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drawing>
                <wp:inline distT="0" distB="0" distL="114300" distR="114300">
                  <wp:extent cx="3730625" cy="5273675"/>
                  <wp:effectExtent l="0" t="0" r="3175" b="3175"/>
                  <wp:docPr id="3" name="图片 3" descr="重大国情国力调查中的违法行为的处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重大国情国力调查中的违法行为的处罚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0625" cy="527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 w:hRule="atLeast"/>
        </w:trPr>
        <w:tc>
          <w:tcPr>
            <w:tcW w:w="1788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廉政风险防控图</w:t>
            </w:r>
          </w:p>
        </w:tc>
        <w:tc>
          <w:tcPr>
            <w:tcW w:w="13842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drawing>
                <wp:inline distT="0" distB="0" distL="114300" distR="114300">
                  <wp:extent cx="4016375" cy="5271135"/>
                  <wp:effectExtent l="0" t="0" r="3175" b="5715"/>
                  <wp:docPr id="4" name="图片 4" descr="重大处罚防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重大处罚防控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6375" cy="527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 w:hRule="atLeast"/>
        </w:trPr>
        <w:tc>
          <w:tcPr>
            <w:tcW w:w="1788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职权编码</w:t>
            </w:r>
          </w:p>
        </w:tc>
        <w:tc>
          <w:tcPr>
            <w:tcW w:w="812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2000-B-00200-140981</w:t>
            </w:r>
          </w:p>
        </w:tc>
        <w:tc>
          <w:tcPr>
            <w:tcW w:w="2951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职权类型</w:t>
            </w:r>
          </w:p>
        </w:tc>
        <w:tc>
          <w:tcPr>
            <w:tcW w:w="276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行政处罚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 w:hRule="atLeast"/>
        </w:trPr>
        <w:tc>
          <w:tcPr>
            <w:tcW w:w="1788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职权名称</w:t>
            </w:r>
          </w:p>
        </w:tc>
        <w:tc>
          <w:tcPr>
            <w:tcW w:w="13842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对迟报统计资料或未按照国家有关规定设置原始记录、统计台账违法行为的处罚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 w:hRule="atLeast"/>
        </w:trPr>
        <w:tc>
          <w:tcPr>
            <w:tcW w:w="1788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子　　项</w:t>
            </w:r>
          </w:p>
        </w:tc>
        <w:tc>
          <w:tcPr>
            <w:tcW w:w="13842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 w:hRule="atLeast"/>
        </w:trPr>
        <w:tc>
          <w:tcPr>
            <w:tcW w:w="1788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职权依据</w:t>
            </w:r>
          </w:p>
        </w:tc>
        <w:tc>
          <w:tcPr>
            <w:tcW w:w="13842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【法律】《中华人民共和国统计法》 第四十二条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 w:hRule="atLeast"/>
        </w:trPr>
        <w:tc>
          <w:tcPr>
            <w:tcW w:w="1788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责任事项</w:t>
            </w:r>
          </w:p>
        </w:tc>
        <w:tc>
          <w:tcPr>
            <w:tcW w:w="13842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1.立案责任：发现迟报统计资料或未按照国家有关规定设置原始记录、统计台账的违法行为，予以审查，决定是否立案。</w:t>
            </w:r>
          </w:p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2.调查责任：统计部门对立案的案件，指定专人负责，及时组织调查取证，与当事人有直接利害关系的应当回避。执法人员不得少于两人，调查时应出示执法证件，允许当事人辩解陈述。执法人员应保守有关秘密。</w:t>
            </w:r>
          </w:p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3.审查责任：审理案件调查报告，对案件违法事实、证据、调查取证程序、法律适用、处罚种类和幅度、当事人陈述和申辩理由等方面进行审查，提出处理意见（主要证据不足时，以适当的方式补充调查）。</w:t>
            </w:r>
          </w:p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4.告知责任：作出行政处罚决定前，应制作《行政处罚告知书》送达当事人，告知违法事实及其享有的陈述、申辩等权利。符合听证规定的，制作《行政处罚听证告知书》。</w:t>
            </w:r>
          </w:p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5.决定责任：制作行政处罚决定书，载明行政处罚告知、当事人陈述申辩或者听证情况等内容。</w:t>
            </w:r>
          </w:p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6.送达责任：行政处罚决定书按法律规定的方式送达当事人。</w:t>
            </w:r>
          </w:p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7.执行责任：依照生效的行政处罚决定，责令改正、给予警告，依法给予处分。</w:t>
            </w:r>
          </w:p>
          <w:p>
            <w:pPr>
              <w:widowControl/>
              <w:wordWrap w:val="0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8.其他：法律法规规章规定应履行的责任。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 w:hRule="atLeast"/>
        </w:trPr>
        <w:tc>
          <w:tcPr>
            <w:tcW w:w="1788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问责依据</w:t>
            </w:r>
          </w:p>
        </w:tc>
        <w:tc>
          <w:tcPr>
            <w:tcW w:w="13842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【法律】《中华人民共和国行政处罚法》第五十五条至第六十二条；【法律】《中华人民共和国行政复议法》第三十四条至第三十八条；</w:t>
            </w:r>
          </w:p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  <w:lang w:val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zh-CN"/>
              </w:rPr>
              <w:t>【法律】《公务员法》第五十三条；【行政法规】《行政机关公务员处分条例》（国务院第495号令）第十九至二十八条；</w:t>
            </w:r>
          </w:p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  <w:lang w:val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zh-CN"/>
              </w:rPr>
              <w:t>【行政法规】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《政府信息公开条例》（国务院令第492号）第三十五条；【地方法规】《山西省行政执法条例》第四十条～第四十二条；</w:t>
            </w:r>
          </w:p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 xml:space="preserve">【行政规章】《统计执法检查规定》（国家统计局令第9号）第四十条； </w:t>
            </w:r>
          </w:p>
          <w:p>
            <w:pPr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【行政规章】《事业单位工作人员处分暂行规定》（2012年人社部、监察部令第18号）第十七条～第十九条；</w:t>
            </w:r>
          </w:p>
          <w:p>
            <w:pPr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 xml:space="preserve"> 【党纪】《中国共产党纪律处分条例》；【其他】：违反有关法律法规规章文件规定的行为。 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 w:hRule="atLeast"/>
        </w:trPr>
        <w:tc>
          <w:tcPr>
            <w:tcW w:w="1788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实施主体</w:t>
            </w:r>
          </w:p>
        </w:tc>
        <w:tc>
          <w:tcPr>
            <w:tcW w:w="8122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原平市统计局</w:t>
            </w:r>
          </w:p>
        </w:tc>
        <w:tc>
          <w:tcPr>
            <w:tcW w:w="2951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责任主体</w:t>
            </w:r>
          </w:p>
        </w:tc>
        <w:tc>
          <w:tcPr>
            <w:tcW w:w="276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原平市统计局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 w:hRule="atLeast"/>
        </w:trPr>
        <w:tc>
          <w:tcPr>
            <w:tcW w:w="1788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备注</w:t>
            </w:r>
          </w:p>
        </w:tc>
        <w:tc>
          <w:tcPr>
            <w:tcW w:w="13842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 w:hRule="atLeast"/>
        </w:trPr>
        <w:tc>
          <w:tcPr>
            <w:tcW w:w="1788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流程图</w:t>
            </w:r>
          </w:p>
        </w:tc>
        <w:tc>
          <w:tcPr>
            <w:tcW w:w="13842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drawing>
                <wp:inline distT="0" distB="0" distL="114300" distR="114300">
                  <wp:extent cx="3442335" cy="5272405"/>
                  <wp:effectExtent l="0" t="0" r="5715" b="4445"/>
                  <wp:docPr id="5" name="图片 5" descr="对迟报统计资料或未按照国家有关规定设置原始记录、统计台账违法行为的处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对迟报统计资料或未按照国家有关规定设置原始记录、统计台账违法行为的处罚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335" cy="5272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 w:hRule="atLeast"/>
        </w:trPr>
        <w:tc>
          <w:tcPr>
            <w:tcW w:w="1788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  <w:lang w:bidi="ar"/>
              </w:rPr>
              <w:t>廉政风险防控图</w:t>
            </w:r>
          </w:p>
        </w:tc>
        <w:tc>
          <w:tcPr>
            <w:tcW w:w="13842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drawing>
                <wp:inline distT="0" distB="0" distL="114300" distR="114300">
                  <wp:extent cx="4009390" cy="5273040"/>
                  <wp:effectExtent l="0" t="0" r="10160" b="3810"/>
                  <wp:docPr id="6" name="图片 6" descr="迟报处罚防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迟报处罚防控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390" cy="527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127A14"/>
    <w:rsid w:val="1E127A14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2018-08-03T07:17:00Z</dcterms:created>
  <dc:creator>Administrator</dc:creator>
  <cp:lastModifiedBy>Administrator</cp:lastModifiedBy>
  <dcterms:modified xsi:type="dcterms:W3CDTF">2018-08-03T07:21:13Z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